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33" w:rsidRPr="00B825E4" w:rsidRDefault="00B825E4">
      <w:pPr>
        <w:rPr>
          <w:sz w:val="96"/>
          <w:szCs w:val="96"/>
        </w:rPr>
      </w:pPr>
      <w:r w:rsidRPr="00B825E4">
        <w:rPr>
          <w:sz w:val="96"/>
          <w:szCs w:val="96"/>
        </w:rPr>
        <w:t>ОТЧЕТ ГЛАВЫ АДМИНИСТРАЦИИ ЗА 2021 ГОД</w:t>
      </w:r>
      <w:bookmarkStart w:id="0" w:name="_GoBack"/>
      <w:bookmarkEnd w:id="0"/>
    </w:p>
    <w:sectPr w:rsidR="00C46E33" w:rsidRPr="00B8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56"/>
    <w:rsid w:val="005B1B56"/>
    <w:rsid w:val="00B825E4"/>
    <w:rsid w:val="00C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E48"/>
  <w15:chartTrackingRefBased/>
  <w15:docId w15:val="{EF1FA3F9-D5CF-46B0-B947-D93E1B8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2022-02-14T11:28:00Z</dcterms:created>
  <dcterms:modified xsi:type="dcterms:W3CDTF">2022-02-14T11:29:00Z</dcterms:modified>
</cp:coreProperties>
</file>